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EE7" w14:textId="6C27EF5D" w:rsidR="006947CD" w:rsidRDefault="006947CD" w:rsidP="00694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bookmarkStart w:id="1" w:name="Title"/>
      <w:bookmarkStart w:id="2" w:name="DocumentFor"/>
      <w:bookmarkEnd w:id="1"/>
      <w:bookmarkEnd w:id="2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8</w:t>
      </w:r>
    </w:p>
    <w:p w14:paraId="13A1842B" w14:textId="77777777" w:rsidR="006947CD" w:rsidRDefault="006947CD" w:rsidP="006947C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36582DB4" w14:textId="77777777" w:rsidR="006947CD" w:rsidRDefault="006947CD" w:rsidP="006947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FDE2230" w14:textId="2898EDC8" w:rsidR="006947CD" w:rsidRDefault="006947CD" w:rsidP="006947C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3</w:t>
      </w:r>
    </w:p>
    <w:p w14:paraId="37D27670" w14:textId="5D1B7F8C" w:rsidR="006947CD" w:rsidRDefault="006947CD" w:rsidP="006947CD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26FA9">
        <w:rPr>
          <w:rFonts w:cs="Arial"/>
          <w:b/>
          <w:bCs/>
          <w:sz w:val="22"/>
        </w:rPr>
        <w:t xml:space="preserve">LS </w:t>
      </w:r>
      <w:r>
        <w:rPr>
          <w:rFonts w:cs="Arial"/>
          <w:b/>
          <w:bCs/>
          <w:sz w:val="22"/>
        </w:rPr>
        <w:t xml:space="preserve">to SA3 </w:t>
      </w:r>
      <w:r w:rsidRPr="00926FA9">
        <w:rPr>
          <w:rFonts w:cs="Arial"/>
          <w:b/>
          <w:bCs/>
          <w:sz w:val="22"/>
        </w:rPr>
        <w:t xml:space="preserve">on </w:t>
      </w:r>
      <w:r w:rsidRPr="00BB3F43">
        <w:rPr>
          <w:rFonts w:cs="Arial"/>
          <w:b/>
          <w:bCs/>
          <w:sz w:val="22"/>
        </w:rPr>
        <w:t>support of Pre-shared key derivation for IAB-donor-CU-UP</w:t>
      </w:r>
    </w:p>
    <w:p w14:paraId="201668DA" w14:textId="77777777" w:rsidR="006947CD" w:rsidRDefault="006947CD" w:rsidP="006947CD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4F57568C" w14:textId="16C13596" w:rsidR="006947CD" w:rsidRDefault="006947CD" w:rsidP="006947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6B08B98F" w14:textId="77777777" w:rsidR="006947CD" w:rsidRDefault="006947CD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4734048" w14:textId="64A00C6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B3F43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893FEB" w:rsidRPr="00893FEB">
        <w:rPr>
          <w:b/>
          <w:noProof/>
          <w:sz w:val="24"/>
          <w:szCs w:val="24"/>
        </w:rPr>
        <w:t>R3-214465</w:t>
      </w:r>
    </w:p>
    <w:p w14:paraId="7475CF16" w14:textId="6C51913F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>-2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62564B">
        <w:rPr>
          <w:rFonts w:cs="Arial"/>
          <w:b/>
          <w:bCs/>
          <w:sz w:val="24"/>
          <w:szCs w:val="24"/>
        </w:rPr>
        <w:t>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2E17D0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LS </w:t>
      </w:r>
      <w:r w:rsidR="00926FA9">
        <w:rPr>
          <w:rFonts w:ascii="Arial" w:hAnsi="Arial" w:cs="Arial"/>
          <w:b/>
          <w:bCs/>
          <w:sz w:val="22"/>
          <w:szCs w:val="22"/>
        </w:rPr>
        <w:t>to 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</w:t>
      </w:r>
      <w:r w:rsidR="00BB3F43" w:rsidRPr="00BB3F43">
        <w:rPr>
          <w:rFonts w:ascii="Arial" w:hAnsi="Arial" w:cs="Arial"/>
          <w:b/>
          <w:bCs/>
          <w:sz w:val="22"/>
          <w:szCs w:val="22"/>
        </w:rPr>
        <w:t>support of Pre-shared key derivation for IAB-donor-CU-UP</w:t>
      </w:r>
    </w:p>
    <w:p w14:paraId="31065014" w14:textId="39A08DB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C71605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BB3F43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1E9DBE8C" w14:textId="7FABEFC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F43" w:rsidRPr="00BB3F43">
        <w:rPr>
          <w:rFonts w:ascii="Arial" w:hAnsi="Arial" w:cs="Arial"/>
          <w:b/>
          <w:bCs/>
          <w:sz w:val="22"/>
          <w:szCs w:val="22"/>
        </w:rPr>
        <w:t>NR_IAB-Core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675F4204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6AA3DE1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</w:p>
    <w:p w14:paraId="15C0E04E" w14:textId="21877F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745E88EB" w14:textId="77777777" w:rsidR="00CE3A62" w:rsidRDefault="00B65E1A" w:rsidP="00D92DE4">
      <w:r>
        <w:t xml:space="preserve">As specified in TS 33.501, </w:t>
      </w:r>
    </w:p>
    <w:p w14:paraId="1D183F5D" w14:textId="2E903B3F" w:rsidR="00CE3A62" w:rsidRDefault="00CE3A62" w:rsidP="000A7715">
      <w:pPr>
        <w:ind w:left="284"/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SimSun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rFonts w:eastAsia="SimSun"/>
          <w:lang w:eastAsia="zh-CN"/>
        </w:rPr>
        <w:t>t</w:t>
      </w:r>
      <w:r w:rsidRPr="00206E09">
        <w:rPr>
          <w:rFonts w:eastAsia="SimSun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SimSun"/>
        </w:rPr>
        <w:t xml:space="preserve"> </w:t>
      </w:r>
      <w:r>
        <w:rPr>
          <w:rFonts w:eastAsia="SimSun"/>
        </w:rPr>
        <w:t xml:space="preserve">shall </w:t>
      </w:r>
      <w:r w:rsidRPr="00206E09">
        <w:rPr>
          <w:rFonts w:eastAsia="SimSun"/>
        </w:rPr>
        <w:t>calculate the PSK (K</w:t>
      </w:r>
      <w:r w:rsidRPr="00206E09">
        <w:rPr>
          <w:rFonts w:eastAsia="SimSun"/>
          <w:vertAlign w:val="subscript"/>
        </w:rPr>
        <w:t>IAB</w:t>
      </w:r>
      <w:r w:rsidRPr="00206E09">
        <w:rPr>
          <w:rFonts w:eastAsia="SimSun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SimSun"/>
        </w:rPr>
        <w:t>of this document</w:t>
      </w:r>
      <w:r w:rsidRPr="00206E09">
        <w:rPr>
          <w:rFonts w:eastAsia="SimSun"/>
          <w:lang w:eastAsia="zh-CN"/>
        </w:rPr>
        <w:t>.</w:t>
      </w:r>
    </w:p>
    <w:p w14:paraId="693B0660" w14:textId="0017378C" w:rsidR="00961D7B" w:rsidRPr="00961D7B" w:rsidRDefault="00961D7B" w:rsidP="00961D7B">
      <w:r>
        <w:t>The IAB-donor-CU contains IAB-donor-CU-CP and IAB-donor-CU-UP that use</w:t>
      </w:r>
      <w:r w:rsidRPr="00961D7B">
        <w:t xml:space="preserve"> different IP address. </w:t>
      </w:r>
      <w:r>
        <w:t xml:space="preserve">However, </w:t>
      </w:r>
      <w:proofErr w:type="spellStart"/>
      <w:r>
        <w:t>K</w:t>
      </w:r>
      <w:r w:rsidRPr="00961D7B">
        <w:t>gNB</w:t>
      </w:r>
      <w:proofErr w:type="spellEnd"/>
      <w:r>
        <w:t xml:space="preserve"> is not transferred from IAB-donor-CU-CP to IAB-donor-CU-UP.</w:t>
      </w:r>
    </w:p>
    <w:p w14:paraId="18709188" w14:textId="77777777" w:rsidR="00961D7B" w:rsidRPr="00961D7B" w:rsidRDefault="00961D7B" w:rsidP="00961D7B">
      <w:r>
        <w:t>RAN3 is now discussing whether IAB-donor-CU-CP should provide the PSK (Pre-shared key, i.e. K</w:t>
      </w:r>
      <w:r w:rsidRPr="00961D7B">
        <w:t>IAB</w:t>
      </w:r>
      <w:r>
        <w:t xml:space="preserve">) to IAB-donor-CU-UP, in order to support the </w:t>
      </w:r>
      <w:r w:rsidRPr="00961D7B">
        <w:t>IPsec</w:t>
      </w:r>
      <w:r>
        <w:t xml:space="preserve"> protection for F1-U interface.</w:t>
      </w:r>
    </w:p>
    <w:p w14:paraId="0EC9BCF5" w14:textId="318BBD2A" w:rsidR="00961D7B" w:rsidRPr="003B6F57" w:rsidRDefault="00961D7B" w:rsidP="00961D7B">
      <w:pPr>
        <w:rPr>
          <w:rFonts w:eastAsia="DengXian"/>
          <w:lang w:eastAsia="zh-CN"/>
        </w:rPr>
      </w:pPr>
      <w:r>
        <w:t xml:space="preserve">RAN3 thus would like to ask SA3 to clarify whether the derivation of Pre-shared key for IAB-donor-CU-UP is purely up to implementation, or whether IAB-donor-CU-CP needs to provide </w:t>
      </w:r>
      <w:r w:rsidRPr="00961D7B">
        <w:rPr>
          <w:bCs/>
        </w:rPr>
        <w:t>information (for example,</w:t>
      </w:r>
      <w:r>
        <w:rPr>
          <w:b/>
          <w:bCs/>
        </w:rPr>
        <w:t xml:space="preserve"> </w:t>
      </w:r>
      <w:r>
        <w:t>K</w:t>
      </w:r>
      <w:r>
        <w:rPr>
          <w:vertAlign w:val="subscript"/>
        </w:rPr>
        <w:t xml:space="preserve">IAB, </w:t>
      </w:r>
      <w:r>
        <w:t>or other parameters</w:t>
      </w:r>
      <w:r>
        <w:rPr>
          <w:b/>
          <w:bCs/>
        </w:rPr>
        <w:t>)</w:t>
      </w:r>
      <w:r>
        <w:t xml:space="preserve"> to IAB-donor-CU-UP via E1 interface.</w:t>
      </w:r>
    </w:p>
    <w:p w14:paraId="59E6085A" w14:textId="77777777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3CE5B84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0C493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34C4EDAE" w14:textId="16FDEF5B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139C2">
        <w:t>SA</w:t>
      </w:r>
      <w:r w:rsidR="000C4938">
        <w:t>3</w:t>
      </w:r>
      <w:r w:rsidR="00BD1E23" w:rsidRPr="00BD1E23">
        <w:t xml:space="preserve"> to </w:t>
      </w:r>
      <w:r w:rsidR="000C4938">
        <w:t>provide the feedback to the question raised above.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9FBB4" w14:textId="77777777" w:rsidR="00672033" w:rsidRDefault="00672033">
      <w:r>
        <w:separator/>
      </w:r>
    </w:p>
  </w:endnote>
  <w:endnote w:type="continuationSeparator" w:id="0">
    <w:p w14:paraId="7F05D83D" w14:textId="77777777" w:rsidR="00672033" w:rsidRDefault="0067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12DF3" w14:textId="77777777" w:rsidR="00672033" w:rsidRDefault="00672033">
      <w:r>
        <w:separator/>
      </w:r>
    </w:p>
  </w:footnote>
  <w:footnote w:type="continuationSeparator" w:id="0">
    <w:p w14:paraId="3BF5E396" w14:textId="77777777" w:rsidR="00672033" w:rsidRDefault="0067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265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715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938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198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0A7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4E00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E98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948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6F57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F57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6E60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BDC"/>
    <w:rsid w:val="006209D5"/>
    <w:rsid w:val="00620B0F"/>
    <w:rsid w:val="00621D26"/>
    <w:rsid w:val="00622936"/>
    <w:rsid w:val="00623FA7"/>
    <w:rsid w:val="006250B1"/>
    <w:rsid w:val="0062564B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567E6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033"/>
    <w:rsid w:val="006726F6"/>
    <w:rsid w:val="00672A5F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7CD"/>
    <w:rsid w:val="00694F02"/>
    <w:rsid w:val="00696285"/>
    <w:rsid w:val="006973FB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0AC7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B78C0"/>
    <w:rsid w:val="007C095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445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3FEB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75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ABF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1D7B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8BC"/>
    <w:rsid w:val="00B619BE"/>
    <w:rsid w:val="00B61F1F"/>
    <w:rsid w:val="00B61FEB"/>
    <w:rsid w:val="00B625C5"/>
    <w:rsid w:val="00B64038"/>
    <w:rsid w:val="00B642D5"/>
    <w:rsid w:val="00B65E1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F43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A62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4E7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2624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68C1"/>
    <w:rsid w:val="00E574B5"/>
    <w:rsid w:val="00E57526"/>
    <w:rsid w:val="00E577A1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719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0CD6"/>
    <w:rsid w:val="00FF1068"/>
    <w:rsid w:val="00FF11A3"/>
    <w:rsid w:val="00FF16B5"/>
    <w:rsid w:val="00FF1C26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CRCoverPageZchn">
    <w:name w:val="CR Cover Page Zchn"/>
    <w:link w:val="CRCoverPage"/>
    <w:qFormat/>
    <w:locked/>
    <w:rsid w:val="006947CD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6947CD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947CD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32.422_CR0374_(Rel-17)_5GMDT</cp:lastModifiedBy>
  <cp:revision>2</cp:revision>
  <cp:lastPrinted>2009-04-22T07:01:00Z</cp:lastPrinted>
  <dcterms:created xsi:type="dcterms:W3CDTF">2021-10-25T11:47:00Z</dcterms:created>
  <dcterms:modified xsi:type="dcterms:W3CDTF">2021-10-25T11:47:00Z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(3)4fQQ7rmDOcJcS/bXpUyquDiZNtZNefTkYfZrWwjYmEMChadBrWcezDk1/Zk3h9bYFzwUVox3
5DPiemzU4qHDMHzakDS6ZhIim2BPWt1NwZE8sz3ModHFYAHMdRevvUHHGixZG6sO/lxWbuBE
J/QEBd1V93YkfCe8wjFDmzLOeX37qceFIasqe/6POxr+KXsE667BUI6157vR/aPn6znTUcfi
Bu1ImMGsW2nkcp205e</vt:lpwstr>
  </property>
  <property fmtid="{D5CDD505-2E9C-101B-9397-08002B2CF9AE}" pid="17" name="_2015_ms_pID_7253431">
    <vt:lpwstr>D6X+9yXGkd1THfBBs5UvCmRYnw000MocvXJmqBB6iuZHDzo/H03Xan
f/79TPpoEha9p6RAaro0BD+GZTVW0LhhR1PFcnk6QzGETAAT+DOjn8v3Q6HbcFuIxXziSB1T
4vaXoYlXXp5MtMbhUJKOUFK54hnyzW/D4RCqy1orWbPtseociY8TDRRmoD10G6O3aSqR2ug4
tcnPDiOndi+UcAJ5GvF4PHZ0FPb1/Hl5Z2UW</vt:lpwstr>
  </property>
  <property fmtid="{D5CDD505-2E9C-101B-9397-08002B2CF9AE}" pid="18" name="_2015_ms_pID_7253432">
    <vt:lpwstr>+2MJHR9UGgBg0oDB8s5azE8=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1629381788</vt:lpwstr>
  </property>
</Properties>
</file>